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EBCF9" w14:textId="4580D99E" w:rsidR="001E3335" w:rsidRPr="003A57ED" w:rsidRDefault="001E3335" w:rsidP="001E3335">
      <w:pPr>
        <w:jc w:val="center"/>
        <w:rPr>
          <w:b/>
          <w:sz w:val="36"/>
          <w:szCs w:val="36"/>
        </w:rPr>
      </w:pPr>
      <w:r w:rsidRPr="003A57ED">
        <w:rPr>
          <w:b/>
          <w:sz w:val="36"/>
          <w:szCs w:val="36"/>
        </w:rPr>
        <w:t>Holi</w:t>
      </w:r>
      <w:r>
        <w:rPr>
          <w:b/>
          <w:sz w:val="36"/>
          <w:szCs w:val="36"/>
        </w:rPr>
        <w:t xml:space="preserve"> zondag </w:t>
      </w:r>
      <w:r w:rsidR="00414BB3">
        <w:rPr>
          <w:b/>
          <w:sz w:val="36"/>
          <w:szCs w:val="36"/>
        </w:rPr>
        <w:t>5</w:t>
      </w:r>
      <w:r>
        <w:rPr>
          <w:b/>
          <w:sz w:val="36"/>
          <w:szCs w:val="36"/>
        </w:rPr>
        <w:t xml:space="preserve"> maar 20</w:t>
      </w:r>
      <w:r w:rsidR="00414BB3">
        <w:rPr>
          <w:b/>
          <w:sz w:val="36"/>
          <w:szCs w:val="36"/>
        </w:rPr>
        <w:t>23</w:t>
      </w:r>
    </w:p>
    <w:p w14:paraId="7E546DE7" w14:textId="77777777" w:rsidR="001E3335" w:rsidRDefault="001E3335" w:rsidP="001E3335"/>
    <w:p w14:paraId="080921C5" w14:textId="77777777" w:rsidR="001E3335" w:rsidRDefault="001E3335" w:rsidP="001E3335">
      <w:r>
        <w:t>Het Holifeest, Holi-Phagwa of Phagwa, Phagawa, Phaguaa is een hindoeïstisch feest dat jaarlijks rond de maand maart gevierd wordt en in feite een combinatie is van een lentefeest, een feest van de overwinning van het goede op het kwade en een Nieuwjaarsfeest. Volgens de gregoriaanse kalender wordt het in het voorjaar gevierd en in de hindoekalender op de dag na de volle maan van de maand Phaalguna. Naar deze maand is dit feest ook genoemd, Phagua/Phagwa. Op de dag van de volle maan vindt Holikadahan plaats. Bastantpanchami, Shivaratri, Holikadahan en Holi zijn hindoe-gedenkdagen in het hindoeïstische jaargetijde Basant.</w:t>
      </w:r>
    </w:p>
    <w:p w14:paraId="616136F1" w14:textId="77777777" w:rsidR="001E3335" w:rsidRDefault="001E3335" w:rsidP="001E3335"/>
    <w:p w14:paraId="6985941D" w14:textId="77777777" w:rsidR="001E3335" w:rsidRDefault="001E3335" w:rsidP="001E3335">
      <w:r>
        <w:t>Het Holifeest wordt gevierd met dans, zang, versnaperingen, het strooien met gekleurd poeder, parfum (Goellaal) en het sprenkelen van gekleurd water (Abier).</w:t>
      </w:r>
    </w:p>
    <w:p w14:paraId="44901133" w14:textId="77777777" w:rsidR="001E3335" w:rsidRDefault="001E3335" w:rsidP="001E3335"/>
    <w:p w14:paraId="65F0A43F" w14:textId="77777777" w:rsidR="001E3335" w:rsidRDefault="001E3335" w:rsidP="001E3335">
      <w:r w:rsidRPr="003A57ED">
        <w:rPr>
          <w:noProof/>
        </w:rPr>
        <w:drawing>
          <wp:anchor distT="0" distB="0" distL="114300" distR="114300" simplePos="0" relativeHeight="251659264" behindDoc="0" locked="0" layoutInCell="1" allowOverlap="1" wp14:anchorId="2B4FA7CB" wp14:editId="29E4DE4E">
            <wp:simplePos x="0" y="0"/>
            <wp:positionH relativeFrom="column">
              <wp:posOffset>0</wp:posOffset>
            </wp:positionH>
            <wp:positionV relativeFrom="paragraph">
              <wp:posOffset>292735</wp:posOffset>
            </wp:positionV>
            <wp:extent cx="1992630" cy="1494790"/>
            <wp:effectExtent l="0" t="0" r="127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992630" cy="1494790"/>
                    </a:xfrm>
                    <a:prstGeom prst="rect">
                      <a:avLst/>
                    </a:prstGeom>
                  </pic:spPr>
                </pic:pic>
              </a:graphicData>
            </a:graphic>
            <wp14:sizeRelH relativeFrom="page">
              <wp14:pctWidth>0</wp14:pctWidth>
            </wp14:sizeRelH>
            <wp14:sizeRelV relativeFrom="page">
              <wp14:pctHeight>0</wp14:pctHeight>
            </wp14:sizeRelV>
          </wp:anchor>
        </w:drawing>
      </w:r>
      <w:r>
        <w:t>Sportpark Eendracht heeft het weer mogelijk gemaakt om dit feest met elkaar te mogen vieren. Natuurlijk zijn er een aantal voorwaarden:</w:t>
      </w:r>
    </w:p>
    <w:p w14:paraId="5BD9F31B" w14:textId="77777777" w:rsidR="001E3335" w:rsidRDefault="001E3335" w:rsidP="001E3335"/>
    <w:p w14:paraId="53503411" w14:textId="77777777" w:rsidR="001E3335" w:rsidRDefault="001E3335" w:rsidP="001E3335">
      <w:r>
        <w:t>In het gebouw mag je niet met kleursel spelen en ook niet met poeder.</w:t>
      </w:r>
    </w:p>
    <w:p w14:paraId="46EA412C" w14:textId="77777777" w:rsidR="001E3335" w:rsidRDefault="001E3335" w:rsidP="001E3335"/>
    <w:p w14:paraId="23D31C63" w14:textId="77777777" w:rsidR="001E3335" w:rsidRDefault="001E3335" w:rsidP="001E3335">
      <w:r>
        <w:t>Het mag niet daar er flinke schoonmaakkosten aan verbonden zijn. Wij krijgen de ruimte helemaal gratis om te gebruiken. De enige voorwaarde die ze stellen is dat we het weer schoon achterlaten.</w:t>
      </w:r>
    </w:p>
    <w:p w14:paraId="74F4CEEA" w14:textId="77777777" w:rsidR="001E3335" w:rsidRDefault="001E3335" w:rsidP="001E3335"/>
    <w:p w14:paraId="6EB2D5C0" w14:textId="77777777" w:rsidR="001E3335" w:rsidRDefault="001E3335" w:rsidP="001E3335">
      <w:r>
        <w:t>Het was daarom ook fantastisch te zien dat iedereen heeft meegeholpen met het opruimen van de rommel. Niet alleen in de kantine maar ook buiten. Wij waren dan ook blij met de complimenten van het sportpark. Een mooi gebaar natuurlijk. Volgend jaar mogen we het weer gebruiken. Fantastisch!!</w:t>
      </w:r>
    </w:p>
    <w:p w14:paraId="5DBF1292" w14:textId="77777777" w:rsidR="001E3335" w:rsidRDefault="001E3335" w:rsidP="001E3335"/>
    <w:p w14:paraId="06385391" w14:textId="77777777" w:rsidR="001E3335" w:rsidRDefault="00A150D7" w:rsidP="001E3335">
      <w:r>
        <w:t>Jull</w:t>
      </w:r>
      <w:r w:rsidR="001E3335">
        <w:t>ie allemaal bed</w:t>
      </w:r>
      <w:r>
        <w:t xml:space="preserve">ankt voor jullie samenwerking, </w:t>
      </w:r>
      <w:r w:rsidR="00215B63">
        <w:t>voor</w:t>
      </w:r>
      <w:r>
        <w:t xml:space="preserve"> jullie</w:t>
      </w:r>
      <w:r w:rsidR="001E3335">
        <w:t xml:space="preserve"> hulp</w:t>
      </w:r>
      <w:r>
        <w:t xml:space="preserve"> en natuurlijk da</w:t>
      </w:r>
      <w:r w:rsidR="00215B63">
        <w:t>t</w:t>
      </w:r>
      <w:r>
        <w:t xml:space="preserve"> jullie </w:t>
      </w:r>
      <w:r w:rsidR="00215B63">
        <w:t xml:space="preserve">er </w:t>
      </w:r>
      <w:r>
        <w:t xml:space="preserve">met </w:t>
      </w:r>
      <w:r w:rsidR="00215B63">
        <w:t>er met zovelen waren.</w:t>
      </w:r>
    </w:p>
    <w:p w14:paraId="39EAA410" w14:textId="77777777" w:rsidR="001E3335" w:rsidRDefault="001E3335" w:rsidP="001E3335"/>
    <w:p w14:paraId="79A4D11A" w14:textId="77777777" w:rsidR="001E3335" w:rsidRDefault="001E3335" w:rsidP="001E3335"/>
    <w:p w14:paraId="42F6C3BD" w14:textId="77777777" w:rsidR="001E3335" w:rsidRDefault="001E3335" w:rsidP="001E3335"/>
    <w:p w14:paraId="0FBFF5B7" w14:textId="77777777" w:rsidR="001E3335" w:rsidRDefault="001E3335" w:rsidP="001E3335"/>
    <w:p w14:paraId="52422EF8" w14:textId="77777777" w:rsidR="001E3335" w:rsidRDefault="001E3335" w:rsidP="001E3335"/>
    <w:p w14:paraId="5010B07E" w14:textId="77777777" w:rsidR="003A57ED" w:rsidRPr="001E3335" w:rsidRDefault="003A57ED" w:rsidP="001E3335"/>
    <w:sectPr w:rsidR="003A57ED" w:rsidRPr="001E3335" w:rsidSect="00804525">
      <w:footerReference w:type="even" r:id="rId7"/>
      <w:footerReference w:type="default" r:id="rId8"/>
      <w:footerReference w:type="firs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1F5D" w14:textId="77777777" w:rsidR="0058196C" w:rsidRDefault="0058196C" w:rsidP="00414BB3">
      <w:r>
        <w:separator/>
      </w:r>
    </w:p>
  </w:endnote>
  <w:endnote w:type="continuationSeparator" w:id="0">
    <w:p w14:paraId="182724C1" w14:textId="77777777" w:rsidR="0058196C" w:rsidRDefault="0058196C" w:rsidP="0041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4FB0" w14:textId="043C9D57" w:rsidR="00414BB3" w:rsidRDefault="00414BB3">
    <w:pPr>
      <w:pStyle w:val="Voettekst"/>
    </w:pPr>
    <w:r>
      <w:rPr>
        <w:noProof/>
      </w:rPr>
      <mc:AlternateContent>
        <mc:Choice Requires="wps">
          <w:drawing>
            <wp:anchor distT="0" distB="0" distL="0" distR="0" simplePos="0" relativeHeight="251659264" behindDoc="0" locked="0" layoutInCell="1" allowOverlap="1" wp14:anchorId="246CC70F" wp14:editId="57DE7D98">
              <wp:simplePos x="635" y="635"/>
              <wp:positionH relativeFrom="page">
                <wp:align>center</wp:align>
              </wp:positionH>
              <wp:positionV relativeFrom="page">
                <wp:align>bottom</wp:align>
              </wp:positionV>
              <wp:extent cx="443865" cy="443865"/>
              <wp:effectExtent l="0" t="0" r="15875" b="0"/>
              <wp:wrapNone/>
              <wp:docPr id="347551932"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C94CB" w14:textId="3C252862"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6CC70F" id="_x0000_t202" coordsize="21600,21600" o:spt="202" path="m,l,21600r21600,l21600,xe">
              <v:stroke joinstyle="miter"/>
              <v:path gradientshapeok="t" o:connecttype="rect"/>
            </v:shapetype>
            <v:shape id="Tekstvak 2" o:spid="_x0000_s1026" type="#_x0000_t202" alt="Classificatieniveau TLP:GREE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13C94CB" w14:textId="3C252862"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A566" w14:textId="44A32A54" w:rsidR="00414BB3" w:rsidRDefault="00414BB3">
    <w:pPr>
      <w:pStyle w:val="Voettekst"/>
    </w:pPr>
    <w:r>
      <w:rPr>
        <w:noProof/>
      </w:rPr>
      <mc:AlternateContent>
        <mc:Choice Requires="wps">
          <w:drawing>
            <wp:anchor distT="0" distB="0" distL="0" distR="0" simplePos="0" relativeHeight="251660288" behindDoc="0" locked="0" layoutInCell="1" allowOverlap="1" wp14:anchorId="429BA637" wp14:editId="6C5C9A70">
              <wp:simplePos x="914400" y="10058400"/>
              <wp:positionH relativeFrom="page">
                <wp:align>center</wp:align>
              </wp:positionH>
              <wp:positionV relativeFrom="page">
                <wp:align>bottom</wp:align>
              </wp:positionV>
              <wp:extent cx="443865" cy="443865"/>
              <wp:effectExtent l="0" t="0" r="15875" b="0"/>
              <wp:wrapNone/>
              <wp:docPr id="136760638"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450E87" w14:textId="754B3E36"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BA637" id="_x0000_t202" coordsize="21600,21600" o:spt="202" path="m,l,21600r21600,l21600,xe">
              <v:stroke joinstyle="miter"/>
              <v:path gradientshapeok="t" o:connecttype="rect"/>
            </v:shapetype>
            <v:shape id="Tekstvak 3" o:spid="_x0000_s1027" type="#_x0000_t202" alt="Classificatieniveau TLP:GREEN"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75450E87" w14:textId="754B3E36"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4581" w14:textId="0CA458AB" w:rsidR="00414BB3" w:rsidRDefault="00414BB3">
    <w:pPr>
      <w:pStyle w:val="Voettekst"/>
    </w:pPr>
    <w:r>
      <w:rPr>
        <w:noProof/>
      </w:rPr>
      <mc:AlternateContent>
        <mc:Choice Requires="wps">
          <w:drawing>
            <wp:anchor distT="0" distB="0" distL="0" distR="0" simplePos="0" relativeHeight="251658240" behindDoc="0" locked="0" layoutInCell="1" allowOverlap="1" wp14:anchorId="17EA532B" wp14:editId="45AD655D">
              <wp:simplePos x="635" y="635"/>
              <wp:positionH relativeFrom="page">
                <wp:align>center</wp:align>
              </wp:positionH>
              <wp:positionV relativeFrom="page">
                <wp:align>bottom</wp:align>
              </wp:positionV>
              <wp:extent cx="443865" cy="443865"/>
              <wp:effectExtent l="0" t="0" r="15875" b="0"/>
              <wp:wrapNone/>
              <wp:docPr id="684350411"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06E212" w14:textId="201B8DF4"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A532B" id="_x0000_t202" coordsize="21600,21600" o:spt="202" path="m,l,21600r21600,l21600,xe">
              <v:stroke joinstyle="miter"/>
              <v:path gradientshapeok="t" o:connecttype="rect"/>
            </v:shapetype>
            <v:shape id="Tekstvak 1" o:spid="_x0000_s1028" type="#_x0000_t202" alt="Classificatieniveau TLP: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106E212" w14:textId="201B8DF4" w:rsidR="00414BB3" w:rsidRPr="00414BB3" w:rsidRDefault="00414BB3" w:rsidP="00414BB3">
                    <w:pPr>
                      <w:rPr>
                        <w:rFonts w:ascii="Calibri" w:eastAsia="Calibri" w:hAnsi="Calibri" w:cs="Calibri"/>
                        <w:noProof/>
                        <w:color w:val="000000"/>
                        <w:sz w:val="20"/>
                        <w:szCs w:val="20"/>
                      </w:rPr>
                    </w:pPr>
                    <w:r w:rsidRPr="00414BB3">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AED9" w14:textId="77777777" w:rsidR="0058196C" w:rsidRDefault="0058196C" w:rsidP="00414BB3">
      <w:r>
        <w:separator/>
      </w:r>
    </w:p>
  </w:footnote>
  <w:footnote w:type="continuationSeparator" w:id="0">
    <w:p w14:paraId="6979DFD5" w14:textId="77777777" w:rsidR="0058196C" w:rsidRDefault="0058196C" w:rsidP="00414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ED"/>
    <w:rsid w:val="001E3335"/>
    <w:rsid w:val="00215B63"/>
    <w:rsid w:val="00344FE1"/>
    <w:rsid w:val="003A57ED"/>
    <w:rsid w:val="00414BB3"/>
    <w:rsid w:val="0058196C"/>
    <w:rsid w:val="00804525"/>
    <w:rsid w:val="00A150D7"/>
    <w:rsid w:val="00FF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4354"/>
  <w14:defaultImageDpi w14:val="32767"/>
  <w15:chartTrackingRefBased/>
  <w15:docId w15:val="{D8B6D9A2-7A6E-B643-9F9F-5DADD4BD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14BB3"/>
    <w:pPr>
      <w:tabs>
        <w:tab w:val="center" w:pos="4536"/>
        <w:tab w:val="right" w:pos="9072"/>
      </w:tabs>
    </w:pPr>
  </w:style>
  <w:style w:type="character" w:customStyle="1" w:styleId="VoettekstChar">
    <w:name w:val="Voettekst Char"/>
    <w:basedOn w:val="Standaardalinea-lettertype"/>
    <w:link w:val="Voettekst"/>
    <w:uiPriority w:val="99"/>
    <w:rsid w:val="00414BB3"/>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Lalaram</dc:creator>
  <cp:keywords/>
  <dc:description/>
  <cp:lastModifiedBy>Lalaram, Radjes</cp:lastModifiedBy>
  <cp:revision>2</cp:revision>
  <dcterms:created xsi:type="dcterms:W3CDTF">2024-11-16T00:12:00Z</dcterms:created>
  <dcterms:modified xsi:type="dcterms:W3CDTF">2024-11-16T00:12:00Z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28ca5bcb,14b738bc,826cd3e</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2024-11-16T00:12:10Z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4dca98e4-629b-4f05-a7e5-4c68594447be</vt:lpwstr>
  </property>
  <property fmtid="{D5CDD505-2E9C-101B-9397-08002B2CF9AE}" pid="11" name="MSIP_Label_770ab553-a2b2-45e1-b7de-0c21c0c979b1_ContentBits">
    <vt:lpwstr>2</vt:lpwstr>
  </property>
</Properties>
</file>